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-2" w:leftChars="-1"/>
        <w:jc w:val="center"/>
        <w:rPr>
          <w:b/>
          <w:bCs/>
        </w:rPr>
      </w:pPr>
      <w:bookmarkStart w:id="0" w:name="_GoBack"/>
      <w:bookmarkEnd w:id="0"/>
      <w:r>
        <w:rPr>
          <w:rFonts w:eastAsiaTheme="minorEastAsia"/>
          <w:b/>
          <w:bCs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11531600</wp:posOffset>
            </wp:positionH>
            <wp:positionV relativeFrom="topMargin">
              <wp:posOffset>10464800</wp:posOffset>
            </wp:positionV>
            <wp:extent cx="381000" cy="279400"/>
            <wp:effectExtent l="0" t="0" r="0" b="10160"/>
            <wp:wrapNone/>
            <wp:docPr id="100026" name="图片 100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26" name="图片 10002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279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Theme="minorEastAsia"/>
          <w:b/>
          <w:bCs/>
          <w:sz w:val="32"/>
          <w:szCs w:val="32"/>
        </w:rPr>
        <w:t>专题05 功和机械能</w:t>
      </w:r>
    </w:p>
    <w:p>
      <w:pPr>
        <w:numPr>
          <w:ilvl w:val="0"/>
          <w:numId w:val="1"/>
        </w:num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如图所示，长1米的轻杆BO一端通过光滑铰链铰在竖直墙上，另一端装一轻小光滑滑轮，重力G=10N的物体通过摆线经滑轮系于墙上A点，平衡时OA恰好水平，现将A点沿着竖直墙向上缓慢移动少许，重新平衡后轻杆受到的压力恰好也为10牛，该过程中，外力所做的功至少为(小数点后保留两位)   (   )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 xml:space="preserve"> A.0.86焦    B.1.59焦    C.2.07焦    D.2.93焦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drawing>
          <wp:inline distT="0" distB="0" distL="114300" distR="114300">
            <wp:extent cx="809625" cy="1114425"/>
            <wp:effectExtent l="0" t="0" r="9525" b="9525"/>
            <wp:docPr id="1" name="图片 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1"/>
        </w:num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关于功、功率和机械效率相互关系的说法中，正确的是(    )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A．机械效率越高，机械做功越快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B．做功越多的机械，机械效率越高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C．功率越大的机械，做功越多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D．做功越快的机械，功率越大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3. 如图所示，容器的质量为m，若从容器的底部通过小孔向容器内注入质量为M的水，需要做功为W。现将小孔打开，水自然会从小孔流出，与此同时提升容器，使容器内的水面相对地面始终保持原有高度，当容器内的水全部流走时，需要做的功为</w:t>
      </w:r>
      <w:r>
        <w:rPr>
          <w:rFonts w:eastAsiaTheme="minorEastAsia"/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A. （M+m）gH+W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B. （M+m）gH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C. （M-m）gH+W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D. （M+m）gH-W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drawing>
          <wp:inline distT="0" distB="0" distL="114300" distR="114300">
            <wp:extent cx="999490" cy="999490"/>
            <wp:effectExtent l="0" t="0" r="0" b="0"/>
            <wp:docPr id="2" name="图片 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99490" cy="99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4. 如图所示，一个质量为m的圆环套在一根固定的水平粗糙直杆上，现给环一个向右的初速度v</w:t>
      </w:r>
      <w:r>
        <w:rPr>
          <w:rFonts w:eastAsiaTheme="minorEastAsia"/>
          <w:szCs w:val="21"/>
          <w:vertAlign w:val="subscript"/>
        </w:rPr>
        <w:t>0</w:t>
      </w:r>
      <w:r>
        <w:rPr>
          <w:rFonts w:eastAsiaTheme="minorEastAsia"/>
          <w:szCs w:val="21"/>
        </w:rPr>
        <w:t>，如果在运动过程中还受到一个方向始终竖直向上的力F的作用，已知力F的大小F=kv（k为常数，v为物体的运动速度），物体的动能与速度的关系为</w:t>
      </w:r>
      <w:r>
        <w:rPr>
          <w:rFonts w:eastAsiaTheme="minorEastAsia"/>
          <w:position w:val="-24"/>
          <w:szCs w:val="21"/>
        </w:rPr>
        <w:object>
          <v:shape id="_x0000_i1025" o:spt="75" alt="学科网(www.zxxk.com)--教育资源门户，提供试题试卷、教案、课件、教学论文、素材等各类教学资源库下载，还有大量丰富的教学资讯！" type="#_x0000_t75" style="height:30.95pt;width:56.95pt;" o:ole="t" filled="f" o:preferrelative="t" stroked="f" coordsize="21600,21600">
            <v:path/>
            <v:fill on="f" focussize="0,0"/>
            <v:stroke on="f" joinstyle="miter"/>
            <v:imagedata r:id="rId13" o:title=""/>
            <o:lock v:ext="edit" aspectratio="t"/>
            <w10:wrap type="none"/>
            <w10:anchorlock/>
          </v:shape>
          <o:OLEObject Type="Embed" ProgID="Equation.3" ShapeID="_x0000_i1025" DrawAspect="Content" ObjectID="_1468075725" r:id="rId12">
            <o:LockedField>false</o:LockedField>
          </o:OLEObject>
        </w:object>
      </w:r>
      <w:r>
        <w:rPr>
          <w:rFonts w:eastAsiaTheme="minorEastAsia"/>
          <w:szCs w:val="21"/>
        </w:rPr>
        <w:t>，则环在整个运动过程中克服摩擦力所做的功（假设杆足够长）可能为</w:t>
      </w:r>
      <w:r>
        <w:rPr>
          <w:rFonts w:eastAsiaTheme="minorEastAsia"/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 xml:space="preserve">A. </w:t>
      </w:r>
      <w:r>
        <w:rPr>
          <w:rFonts w:eastAsiaTheme="minorEastAsia"/>
          <w:position w:val="-24"/>
          <w:szCs w:val="21"/>
        </w:rPr>
        <w:object>
          <v:shape id="_x0000_i1026" o:spt="75" alt="学科网(www.zxxk.com)--教育资源门户，提供试题试卷、教案、课件、教学论文、素材等各类教学资源库下载，还有大量丰富的教学资讯！" type="#_x0000_t75" style="height:30.95pt;width:31.95pt;" o:ole="t" filled="f" o:preferrelative="t" stroked="f" coordsize="21600,21600">
            <v:path/>
            <v:fill on="f" focussize="0,0"/>
            <v:stroke on="f" joinstyle="miter"/>
            <v:imagedata r:id="rId15" o:title=""/>
            <o:lock v:ext="edit" aspectratio="t"/>
            <w10:wrap type="none"/>
            <w10:anchorlock/>
          </v:shape>
          <o:OLEObject Type="Embed" ProgID="Equation.3" ShapeID="_x0000_i1026" DrawAspect="Content" ObjectID="_1468075726" r:id="rId14">
            <o:LockedField>false</o:LockedField>
          </o:OLEObject>
        </w:object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>B. 0</w:t>
      </w:r>
    </w:p>
    <w:p>
      <w:pPr>
        <w:tabs>
          <w:tab w:val="left" w:pos="3076"/>
        </w:tabs>
        <w:spacing w:after="0" w:line="360" w:lineRule="auto"/>
        <w:ind w:left="-2" w:leftChars="-1"/>
        <w:rPr>
          <w:rFonts w:eastAsiaTheme="minorEastAsia"/>
          <w:position w:val="-24"/>
          <w:szCs w:val="21"/>
        </w:rPr>
      </w:pPr>
      <w:r>
        <w:rPr>
          <w:rFonts w:eastAsiaTheme="minorEastAsia"/>
          <w:szCs w:val="21"/>
        </w:rPr>
        <w:t xml:space="preserve">C. </w:t>
      </w:r>
      <w:r>
        <w:rPr>
          <w:rFonts w:eastAsiaTheme="minorEastAsia"/>
          <w:position w:val="-24"/>
          <w:szCs w:val="21"/>
        </w:rPr>
        <w:object>
          <v:shape id="_x0000_i1027" o:spt="75" alt="学科网(www.zxxk.com)--教育资源门户，提供试题试卷、教案、课件、教学论文、素材等各类教学资源库下载，还有大量丰富的教学资讯！" type="#_x0000_t75" style="height:30.95pt;width:31.95pt;" o:ole="t" filled="f" o:preferrelative="t" stroked="f" coordsize="21600,21600">
            <v:path/>
            <v:fill on="f" focussize="0,0"/>
            <v:stroke on="f" joinstyle="miter"/>
            <v:imagedata r:id="rId15" o:title=""/>
            <o:lock v:ext="edit" aspectratio="t"/>
            <w10:wrap type="none"/>
            <w10:anchorlock/>
          </v:shape>
          <o:OLEObject Type="Embed" ProgID="Equation.3" ShapeID="_x0000_i1027" DrawAspect="Content" ObjectID="_1468075727" r:id="rId16">
            <o:LockedField>false</o:LockedField>
          </o:OLEObject>
        </w:object>
      </w:r>
      <w:r>
        <w:rPr>
          <w:rFonts w:eastAsiaTheme="minorEastAsia"/>
          <w:szCs w:val="21"/>
        </w:rPr>
        <w:t>-</w:t>
      </w:r>
      <w:r>
        <w:rPr>
          <w:rFonts w:eastAsiaTheme="minorEastAsia"/>
          <w:position w:val="-24"/>
          <w:szCs w:val="21"/>
        </w:rPr>
        <w:object>
          <v:shape id="_x0000_i1028" o:spt="75" alt="学科网(www.zxxk.com)--教育资源门户，提供试题试卷、教案、课件、教学论文、素材等各类教学资源库下载，还有大量丰富的教学资讯！" type="#_x0000_t75" style="height:33pt;width:31.95pt;" o:ole="t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  <w10:wrap type="none"/>
            <w10:anchorlock/>
          </v:shape>
          <o:OLEObject Type="Embed" ProgID="Equation.3" ShapeID="_x0000_i1028" DrawAspect="Content" ObjectID="_1468075728" r:id="rId17">
            <o:LockedField>false</o:LockedField>
          </o:OLEObject>
        </w:object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 xml:space="preserve">D. </w:t>
      </w:r>
      <w:r>
        <w:rPr>
          <w:rFonts w:eastAsiaTheme="minorEastAsia"/>
          <w:position w:val="-24"/>
          <w:szCs w:val="21"/>
        </w:rPr>
        <w:object>
          <v:shape id="_x0000_i1029" o:spt="75" alt="学科网(www.zxxk.com)--教育资源门户，提供试题试卷、教案、课件、教学论文、素材等各类教学资源库下载，还有大量丰富的教学资讯！" type="#_x0000_t75" style="height:30.95pt;width:31.95pt;" o:ole="t" filled="f" o:preferrelative="t" stroked="f" coordsize="21600,21600">
            <v:path/>
            <v:fill on="f" focussize="0,0"/>
            <v:stroke on="f" joinstyle="miter"/>
            <v:imagedata r:id="rId15" o:title=""/>
            <o:lock v:ext="edit" aspectratio="t"/>
            <w10:wrap type="none"/>
            <w10:anchorlock/>
          </v:shape>
          <o:OLEObject Type="Embed" ProgID="Equation.3" ShapeID="_x0000_i1029" DrawAspect="Content" ObjectID="_1468075729" r:id="rId19">
            <o:LockedField>false</o:LockedField>
          </o:OLEObject>
        </w:object>
      </w:r>
      <w:r>
        <w:rPr>
          <w:rFonts w:eastAsiaTheme="minorEastAsia"/>
          <w:szCs w:val="21"/>
        </w:rPr>
        <w:t>+</w:t>
      </w:r>
      <w:r>
        <w:rPr>
          <w:rFonts w:eastAsiaTheme="minorEastAsia"/>
          <w:position w:val="-24"/>
          <w:szCs w:val="21"/>
        </w:rPr>
        <w:object>
          <v:shape id="_x0000_i1030" o:spt="75" alt="学科网(www.zxxk.com)--教育资源门户，提供试题试卷、教案、课件、教学论文、素材等各类教学资源库下载，还有大量丰富的教学资讯！" type="#_x0000_t75" style="height:33pt;width:31.95pt;" o:ole="t" filled="f" o:preferrelative="t" stroked="f" coordsize="21600,21600">
            <v:path/>
            <v:fill on="f" focussize="0,0"/>
            <v:stroke on="f" joinstyle="miter"/>
            <v:imagedata r:id="rId21" o:title=""/>
            <o:lock v:ext="edit" aspectratio="t"/>
            <w10:wrap type="none"/>
            <w10:anchorlock/>
          </v:shape>
          <o:OLEObject Type="Embed" ProgID="Equation.3" ShapeID="_x0000_i1030" DrawAspect="Content" ObjectID="_1468075730" r:id="rId20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drawing>
          <wp:inline distT="0" distB="0" distL="114300" distR="114300">
            <wp:extent cx="1706880" cy="822960"/>
            <wp:effectExtent l="0" t="0" r="7620" b="0"/>
            <wp:docPr id="3" name="图片 1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70688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5. 如图所示，一轻质弹簧一端固定在墙上的O点，另一端可自由伸长到B点。今使一质量为m的小物体靠着弹簧，将弹簧压缩到A点，然后释放，小物体能在水平面上运动到C点静止，已知AC=L；若将小物体系在弹簧上，在A点静止释放，直到最后静止，小物体通过的总路程为s，则下列说法中可能的是</w:t>
      </w:r>
      <w:r>
        <w:rPr>
          <w:rFonts w:eastAsiaTheme="minorEastAsia"/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rFonts w:eastAsiaTheme="minorEastAsia"/>
          <w:position w:val="-24"/>
          <w:szCs w:val="21"/>
        </w:rPr>
      </w:pPr>
      <w:r>
        <w:rPr>
          <w:rFonts w:eastAsiaTheme="minorEastAsia"/>
          <w:szCs w:val="21"/>
        </w:rPr>
        <w:t>A. s&gt;L</w:t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>B. s=L</w:t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 xml:space="preserve">C. </w:t>
      </w:r>
      <w:r>
        <w:rPr>
          <w:rFonts w:eastAsiaTheme="minorEastAsia"/>
          <w:position w:val="-24"/>
          <w:szCs w:val="21"/>
        </w:rPr>
        <w:object>
          <v:shape id="_x0000_i1031" o:spt="75" alt="学科网(www.zxxk.com)--教育资源门户，提供试题试卷、教案、课件、教学论文、素材等各类教学资源库下载，还有大量丰富的教学资讯！" type="#_x0000_t75" style="height:30.75pt;width:48.75pt;" o:ole="t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  <o:OLEObject Type="Embed" ProgID="Equation.3" ShapeID="_x0000_i1031" DrawAspect="Content" ObjectID="_1468075731" r:id="rId23">
            <o:LockedField>false</o:LockedField>
          </o:OLEObject>
        </w:object>
      </w:r>
      <w:r>
        <w:rPr>
          <w:rFonts w:eastAsiaTheme="minorEastAsia"/>
          <w:szCs w:val="21"/>
        </w:rPr>
        <w:t xml:space="preserve">    D.</w:t>
      </w:r>
      <w:r>
        <w:rPr>
          <w:rFonts w:eastAsiaTheme="minorEastAsia"/>
          <w:position w:val="-24"/>
          <w:szCs w:val="21"/>
        </w:rPr>
        <w:object>
          <v:shape id="_x0000_i1032" o:spt="75" alt="学科网(www.zxxk.com)--教育资源门户，提供试题试卷、教案、课件、教学论文、素材等各类教学资源库下载，还有大量丰富的教学资讯！" type="#_x0000_t75" style="height:30.75pt;width:30pt;" o:ole="t" filled="f" o:preferrelative="t" stroked="f" coordsize="21600,21600">
            <v:path/>
            <v:fill on="f" focussize="0,0"/>
            <v:stroke on="f" joinstyle="miter"/>
            <v:imagedata r:id="rId26" o:title=""/>
            <o:lock v:ext="edit" aspectratio="t"/>
            <w10:wrap type="none"/>
            <w10:anchorlock/>
          </v:shape>
          <o:OLEObject Type="Embed" ProgID="Equation.3" ShapeID="_x0000_i1032" DrawAspect="Content" ObjectID="_1468075732" r:id="rId25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drawing>
          <wp:inline distT="0" distB="0" distL="114300" distR="114300">
            <wp:extent cx="2200910" cy="701040"/>
            <wp:effectExtent l="0" t="0" r="8890" b="3810"/>
            <wp:docPr id="607935765" name="图片 1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7935765" name="图片 1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20091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如图所示，三根细绳的一端分别系住A、B、C三个物体，它们的另一端分别系于O点，a、b为两定滑轮。整个装置处于平衡状态时，Oa与竖直方向成30°，Ob处于水平状态。已知B的质量为m，如果将左边的滑轮a水平向左缓慢移动距离s，最终整个装置仍处于平衡状态，则</w:t>
      </w:r>
      <w:r>
        <w:rPr>
          <w:rFonts w:eastAsiaTheme="minorEastAsia"/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A. 物体A、C的质量之比为2</w:t>
      </w:r>
      <w:r>
        <w:rPr>
          <w:rFonts w:hint="eastAsia" w:ascii="宋体" w:hAnsi="宋体" w:cs="宋体"/>
          <w:szCs w:val="21"/>
        </w:rPr>
        <w:t>∶</w:t>
      </w:r>
      <w:r>
        <w:rPr>
          <w:rFonts w:eastAsiaTheme="minorEastAsia"/>
          <w:szCs w:val="21"/>
        </w:rPr>
        <w:t>1</w:t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>B. 该过程中A、C上升，B下降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C. 该过程中A、B下降，C上升</w:t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>D. 该过程外力所做的功为</w:t>
      </w:r>
      <w:r>
        <w:rPr>
          <w:rFonts w:eastAsiaTheme="minorEastAsia"/>
          <w:position w:val="-24"/>
          <w:szCs w:val="21"/>
        </w:rPr>
        <w:object>
          <v:shape id="_x0000_i1033" o:spt="75" alt="学科网(www.zxxk.com)--教育资源门户，提供试题试卷、教案、课件、教学论文、素材等各类教学资源库下载，还有大量丰富的教学资讯！" type="#_x0000_t75" style="height:33.75pt;width:20.25pt;" o:ole="t" filled="f" o:preferrelative="t" stroked="f" coordsize="21600,21600">
            <v:path/>
            <v:fill on="f" focussize="0,0"/>
            <v:stroke on="f" joinstyle="miter"/>
            <v:imagedata r:id="rId29" o:title=""/>
            <o:lock v:ext="edit" aspectratio="t"/>
            <w10:wrap type="none"/>
            <w10:anchorlock/>
          </v:shape>
          <o:OLEObject Type="Embed" ProgID="Equation.3" ShapeID="_x0000_i1033" DrawAspect="Content" ObjectID="_1468075733" r:id="rId28">
            <o:LockedField>false</o:LockedField>
          </o:OLEObject>
        </w:object>
      </w:r>
      <w:r>
        <w:rPr>
          <w:rFonts w:eastAsiaTheme="minorEastAsia"/>
          <w:szCs w:val="21"/>
        </w:rPr>
        <w:t>mgs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drawing>
          <wp:inline distT="0" distB="0" distL="114300" distR="114300">
            <wp:extent cx="1057275" cy="1338580"/>
            <wp:effectExtent l="0" t="0" r="9525" b="0"/>
            <wp:docPr id="5" name="图片 1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33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eastAsiaTheme="minorEastAsia"/>
          <w:snapToGrid w:val="0"/>
          <w:color w:val="000000"/>
          <w:kern w:val="0"/>
          <w:szCs w:val="21"/>
        </w:rPr>
      </w:pPr>
      <w:r>
        <w:rPr>
          <w:rFonts w:eastAsiaTheme="minorEastAsia"/>
          <w:szCs w:val="21"/>
        </w:rPr>
        <w:t>7.</w:t>
      </w:r>
      <w:r>
        <w:rPr>
          <w:rFonts w:eastAsiaTheme="minorEastAsia"/>
          <w:snapToGrid w:val="0"/>
          <w:color w:val="000000"/>
          <w:kern w:val="0"/>
          <w:szCs w:val="21"/>
        </w:rPr>
        <w:t>如图所示，轻绳的一端通过定滑轮与质量为m、可看成质点的小物体相连，另一端受到大小为F的恒力作用，开始时绳与水平方向夹角为θ。小物体从水平面上的A点被拖动到水平面上的B点，A、B距离为L，随后从B点沿斜面被拖动到滑轮O处，B、O距离也为L。小物体与水平面及斜面间的动摩擦因数均为μ，若小物体从A运动到O的过程中，F对小物体做的功为W</w:t>
      </w:r>
      <w:r>
        <w:rPr>
          <w:rFonts w:eastAsiaTheme="minorEastAsia"/>
          <w:snapToGrid w:val="0"/>
          <w:color w:val="000000"/>
          <w:kern w:val="0"/>
          <w:szCs w:val="21"/>
          <w:vertAlign w:val="subscript"/>
        </w:rPr>
        <w:t>F</w:t>
      </w:r>
      <w:r>
        <w:rPr>
          <w:rFonts w:eastAsiaTheme="minorEastAsia"/>
          <w:snapToGrid w:val="0"/>
          <w:color w:val="000000"/>
          <w:kern w:val="0"/>
          <w:szCs w:val="21"/>
        </w:rPr>
        <w:t>，小物体在BO段运动过程中克服摩擦力做的功为所W</w:t>
      </w:r>
      <w:r>
        <w:rPr>
          <w:rFonts w:eastAsiaTheme="minorEastAsia"/>
          <w:snapToGrid w:val="0"/>
          <w:color w:val="000000"/>
          <w:kern w:val="0"/>
          <w:szCs w:val="21"/>
          <w:vertAlign w:val="subscript"/>
        </w:rPr>
        <w:t>f</w:t>
      </w:r>
      <w:r>
        <w:rPr>
          <w:rFonts w:eastAsiaTheme="minorEastAsia"/>
          <w:snapToGrid w:val="0"/>
          <w:color w:val="000000"/>
          <w:kern w:val="0"/>
          <w:szCs w:val="21"/>
        </w:rPr>
        <w:t>，则以下结果正确的是(         )</w:t>
      </w:r>
    </w:p>
    <w:p>
      <w:pPr>
        <w:adjustRightInd w:val="0"/>
        <w:snapToGrid w:val="0"/>
        <w:spacing w:after="0" w:line="360" w:lineRule="auto"/>
        <w:ind w:left="-2" w:leftChars="-1"/>
        <w:rPr>
          <w:rFonts w:eastAsiaTheme="minorEastAsia"/>
          <w:snapToGrid w:val="0"/>
          <w:color w:val="000000"/>
          <w:kern w:val="0"/>
          <w:szCs w:val="21"/>
        </w:rPr>
      </w:pPr>
      <w:r>
        <w:rPr>
          <w:rFonts w:eastAsiaTheme="minorEastAsia"/>
          <w:snapToGrid w:val="0"/>
          <w:color w:val="000000"/>
          <w:kern w:val="0"/>
          <w:szCs w:val="21"/>
        </w:rPr>
        <w:t xml:space="preserve">    (A)W</w:t>
      </w:r>
      <w:r>
        <w:rPr>
          <w:rFonts w:eastAsiaTheme="minorEastAsia"/>
          <w:snapToGrid w:val="0"/>
          <w:color w:val="000000"/>
          <w:kern w:val="0"/>
          <w:szCs w:val="21"/>
          <w:vertAlign w:val="subscript"/>
        </w:rPr>
        <w:t>F</w:t>
      </w:r>
      <w:r>
        <w:rPr>
          <w:rFonts w:eastAsiaTheme="minorEastAsia"/>
          <w:snapToGrid w:val="0"/>
          <w:color w:val="000000"/>
          <w:kern w:val="0"/>
          <w:szCs w:val="21"/>
        </w:rPr>
        <w:t>＝FL(cosθ＋l)               (B)W</w:t>
      </w:r>
      <w:r>
        <w:rPr>
          <w:rFonts w:eastAsiaTheme="minorEastAsia"/>
          <w:snapToGrid w:val="0"/>
          <w:color w:val="000000"/>
          <w:kern w:val="0"/>
          <w:szCs w:val="21"/>
          <w:vertAlign w:val="subscript"/>
        </w:rPr>
        <w:t>F</w:t>
      </w:r>
      <w:r>
        <w:rPr>
          <w:rFonts w:eastAsiaTheme="minorEastAsia"/>
          <w:snapToGrid w:val="0"/>
          <w:color w:val="000000"/>
          <w:kern w:val="0"/>
          <w:szCs w:val="21"/>
        </w:rPr>
        <w:t>＝2FLcosθ</w:t>
      </w:r>
    </w:p>
    <w:p>
      <w:pPr>
        <w:adjustRightInd w:val="0"/>
        <w:snapToGrid w:val="0"/>
        <w:spacing w:after="0" w:line="360" w:lineRule="auto"/>
        <w:ind w:left="-2" w:leftChars="-1"/>
        <w:rPr>
          <w:rFonts w:eastAsiaTheme="minorEastAsia"/>
          <w:snapToGrid w:val="0"/>
          <w:color w:val="000000"/>
          <w:kern w:val="0"/>
          <w:szCs w:val="21"/>
        </w:rPr>
      </w:pPr>
      <w:r>
        <w:rPr>
          <w:rFonts w:eastAsiaTheme="minorEastAsia"/>
          <w:snapToGrid w:val="0"/>
          <w:color w:val="000000"/>
          <w:kern w:val="0"/>
          <w:szCs w:val="21"/>
        </w:rPr>
        <w:t>(C)W</w:t>
      </w:r>
      <w:r>
        <w:rPr>
          <w:rFonts w:eastAsiaTheme="minorEastAsia"/>
          <w:snapToGrid w:val="0"/>
          <w:color w:val="000000"/>
          <w:kern w:val="0"/>
          <w:szCs w:val="21"/>
          <w:vertAlign w:val="subscript"/>
        </w:rPr>
        <w:t>f</w:t>
      </w:r>
      <w:r>
        <w:rPr>
          <w:rFonts w:eastAsiaTheme="minorEastAsia"/>
          <w:snapToGrid w:val="0"/>
          <w:color w:val="000000"/>
          <w:kern w:val="0"/>
          <w:szCs w:val="21"/>
        </w:rPr>
        <w:t>＝μmgLcos2θ               (D)W</w:t>
      </w:r>
      <w:r>
        <w:rPr>
          <w:rFonts w:eastAsiaTheme="minorEastAsia"/>
          <w:snapToGrid w:val="0"/>
          <w:color w:val="000000"/>
          <w:kern w:val="0"/>
          <w:szCs w:val="21"/>
          <w:vertAlign w:val="subscript"/>
        </w:rPr>
        <w:t>f</w:t>
      </w:r>
      <w:r>
        <w:rPr>
          <w:rFonts w:eastAsiaTheme="minorEastAsia"/>
          <w:snapToGrid w:val="0"/>
          <w:color w:val="000000"/>
          <w:kern w:val="0"/>
          <w:szCs w:val="21"/>
        </w:rPr>
        <w:t>＝FL－mgLsin2θ</w:t>
      </w:r>
    </w:p>
    <w:p>
      <w:pPr>
        <w:adjustRightInd w:val="0"/>
        <w:snapToGrid w:val="0"/>
        <w:spacing w:after="0" w:line="360" w:lineRule="auto"/>
        <w:ind w:left="-2" w:leftChars="-1"/>
        <w:rPr>
          <w:rFonts w:eastAsiaTheme="minorEastAsia"/>
          <w:snapToGrid w:val="0"/>
          <w:color w:val="000000"/>
          <w:kern w:val="0"/>
          <w:szCs w:val="21"/>
        </w:rPr>
      </w:pPr>
      <w:r>
        <w:rPr>
          <w:rFonts w:eastAsiaTheme="minorEastAsia"/>
          <w:snapToGrid w:val="0"/>
          <w:color w:val="000000"/>
          <w:kern w:val="0"/>
          <w:szCs w:val="21"/>
        </w:rPr>
        <w:drawing>
          <wp:inline distT="0" distB="0" distL="114300" distR="114300">
            <wp:extent cx="1752600" cy="809625"/>
            <wp:effectExtent l="0" t="0" r="0" b="9525"/>
            <wp:docPr id="6" name="图片 2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8.如图所示，水平地面上有一木箱，木箱与地面间的动摩擦因数为</w:t>
      </w:r>
      <w:r>
        <w:rPr>
          <w:rFonts w:eastAsiaTheme="minorEastAsia"/>
          <w:i/>
          <w:iCs/>
          <w:szCs w:val="21"/>
        </w:rPr>
        <w:t>μ</w:t>
      </w:r>
      <w:r>
        <w:rPr>
          <w:rFonts w:eastAsiaTheme="minorEastAsia"/>
          <w:szCs w:val="21"/>
        </w:rPr>
        <w:t>，木箱在与水平夹角为</w:t>
      </w:r>
      <w:r>
        <w:rPr>
          <w:rFonts w:eastAsiaTheme="minorEastAsia"/>
          <w:i/>
          <w:iCs/>
          <w:szCs w:val="21"/>
        </w:rPr>
        <w:t>θ</w:t>
      </w:r>
      <w:r>
        <w:rPr>
          <w:rFonts w:eastAsiaTheme="minorEastAsia"/>
          <w:szCs w:val="21"/>
        </w:rPr>
        <w:t>的拉力</w:t>
      </w:r>
      <w:r>
        <w:rPr>
          <w:rFonts w:eastAsiaTheme="minorEastAsia"/>
          <w:i/>
          <w:iCs/>
          <w:szCs w:val="21"/>
        </w:rPr>
        <w:t>F</w:t>
      </w:r>
      <w:r>
        <w:rPr>
          <w:rFonts w:eastAsiaTheme="minorEastAsia"/>
          <w:szCs w:val="21"/>
        </w:rPr>
        <w:t>作用下做匀速直线运动。</w:t>
      </w:r>
      <w:r>
        <w:rPr>
          <w:rFonts w:eastAsiaTheme="minorEastAsia"/>
          <w:i/>
          <w:iCs/>
          <w:szCs w:val="21"/>
        </w:rPr>
        <w:t>θ</w:t>
      </w:r>
      <w:r>
        <w:rPr>
          <w:rFonts w:eastAsiaTheme="minorEastAsia"/>
          <w:szCs w:val="21"/>
        </w:rPr>
        <w:t>从0°逐渐增大到90°的过程中，木箱的速度始终保持不变，则拉力</w:t>
      </w:r>
      <w:r>
        <w:rPr>
          <w:rFonts w:eastAsiaTheme="minorEastAsia"/>
          <w:i/>
          <w:iCs/>
          <w:szCs w:val="21"/>
        </w:rPr>
        <w:t>F</w:t>
      </w:r>
      <w:r>
        <w:rPr>
          <w:rFonts w:eastAsiaTheme="minorEastAsia"/>
          <w:szCs w:val="21"/>
        </w:rPr>
        <w:t>的功率(   )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(A)一直减小</w:t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>(B)一直增大</w:t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>(C)先减小后增大</w:t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>(D)先增大后减小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drawing>
          <wp:inline distT="0" distB="0" distL="114300" distR="114300">
            <wp:extent cx="1290320" cy="629920"/>
            <wp:effectExtent l="0" t="0" r="5080" b="0"/>
            <wp:docPr id="7" name="图片 1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2">
                      <a:lum bright="-17999"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0320" cy="62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9.在如图所示的装置中，A，B两物体的质量均为1kg，物体A置于光滑的水平桌面上，与物体A相连的细绳呈水平状态，不考虑滑轮的摩擦和动滑轮、细绳的质量。剪断与物体A右端相连的细绳，物体B下降1m时(A和定滑轮的距离足够远)，物体A的速度大小为(   )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 xml:space="preserve">(A)1m/s     </w:t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>(B)2 m/s      (C)3 m/s</w:t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>(D)4 m/s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drawing>
          <wp:inline distT="0" distB="0" distL="114300" distR="114300">
            <wp:extent cx="1445895" cy="976630"/>
            <wp:effectExtent l="0" t="0" r="1905" b="0"/>
            <wp:docPr id="132" name="图片 13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图片 13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5895" cy="97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autoSpaceDE w:val="0"/>
        <w:autoSpaceDN w:val="0"/>
        <w:adjustRightInd w:val="0"/>
        <w:snapToGrid w:val="0"/>
        <w:spacing w:after="0" w:line="360" w:lineRule="auto"/>
        <w:ind w:left="-2" w:leftChars="-1"/>
        <w:rPr>
          <w:rFonts w:eastAsiaTheme="minorEastAsia"/>
          <w:snapToGrid w:val="0"/>
          <w:kern w:val="0"/>
          <w:szCs w:val="21"/>
        </w:rPr>
      </w:pPr>
      <w:r>
        <w:rPr>
          <w:rFonts w:eastAsiaTheme="minorEastAsia"/>
          <w:snapToGrid w:val="0"/>
          <w:kern w:val="0"/>
          <w:szCs w:val="21"/>
        </w:rPr>
        <w:t>如图所示，在河中间固定一个细长圆管，管内有一轻质活塞，活塞下端位于水面，面积为1厘米</w:t>
      </w:r>
      <w:r>
        <w:rPr>
          <w:rFonts w:eastAsiaTheme="minorEastAsia"/>
          <w:snapToGrid w:val="0"/>
          <w:kern w:val="0"/>
          <w:szCs w:val="21"/>
          <w:vertAlign w:val="superscript"/>
        </w:rPr>
        <w:t>2</w:t>
      </w:r>
      <w:r>
        <w:rPr>
          <w:rFonts w:eastAsiaTheme="minorEastAsia"/>
          <w:snapToGrid w:val="0"/>
          <w:kern w:val="0"/>
          <w:szCs w:val="21"/>
        </w:rPr>
        <w:t>，质量不计，大气压强为1．0×10</w:t>
      </w:r>
      <w:r>
        <w:rPr>
          <w:rFonts w:eastAsiaTheme="minorEastAsia"/>
          <w:snapToGrid w:val="0"/>
          <w:kern w:val="0"/>
          <w:szCs w:val="21"/>
          <w:vertAlign w:val="superscript"/>
        </w:rPr>
        <w:t>5</w:t>
      </w:r>
      <w:r>
        <w:rPr>
          <w:rFonts w:eastAsiaTheme="minorEastAsia"/>
          <w:snapToGrid w:val="0"/>
          <w:kern w:val="0"/>
          <w:szCs w:val="21"/>
        </w:rPr>
        <w:t>帕。现将活塞缓慢提高15米，则在该过程中外力对活塞做功为（</w:t>
      </w:r>
      <w:r>
        <w:rPr>
          <w:rFonts w:eastAsiaTheme="minorEastAsia"/>
          <w:snapToGrid w:val="0"/>
          <w:kern w:val="0"/>
          <w:szCs w:val="21"/>
        </w:rPr>
        <w:tab/>
      </w:r>
      <w:r>
        <w:rPr>
          <w:rFonts w:eastAsiaTheme="minorEastAsia"/>
          <w:snapToGrid w:val="0"/>
          <w:kern w:val="0"/>
          <w:szCs w:val="21"/>
        </w:rPr>
        <w:t>）</w:t>
      </w:r>
    </w:p>
    <w:p>
      <w:pPr>
        <w:autoSpaceDE w:val="0"/>
        <w:autoSpaceDN w:val="0"/>
        <w:adjustRightInd w:val="0"/>
        <w:snapToGrid w:val="0"/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napToGrid w:val="0"/>
          <w:kern w:val="0"/>
          <w:szCs w:val="21"/>
        </w:rPr>
        <w:t>(A)50焦    (B)100焦    (C)150焦      (D)200焦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napToGrid w:val="0"/>
          <w:kern w:val="0"/>
          <w:szCs w:val="21"/>
        </w:rPr>
        <w:drawing>
          <wp:inline distT="0" distB="0" distL="114300" distR="114300">
            <wp:extent cx="877570" cy="895985"/>
            <wp:effectExtent l="0" t="0" r="0" b="0"/>
            <wp:docPr id="8" name="图片 2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877570" cy="89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ab/>
      </w:r>
      <w:r>
        <w:rPr>
          <w:rFonts w:eastAsiaTheme="minorEastAsia"/>
          <w:szCs w:val="21"/>
        </w:rPr>
        <w:tab/>
      </w:r>
    </w:p>
    <w:p>
      <w:pPr>
        <w:spacing w:after="0" w:line="360" w:lineRule="auto"/>
        <w:ind w:left="-2" w:leftChars="-1"/>
        <w:jc w:val="left"/>
        <w:rPr>
          <w:rFonts w:eastAsiaTheme="minorEastAsia"/>
          <w:szCs w:val="21"/>
        </w:rPr>
      </w:pPr>
      <w:r>
        <w:rPr>
          <w:rFonts w:eastAsiaTheme="minorEastAsia"/>
          <w:szCs w:val="21"/>
        </w:rPr>
        <w:t xml:space="preserve">11.如图所示，高度为L、横截面积为s的物块浮在盛水的杯内，杯内水的高度恰好为L。已知杯子的横截面积为2s,水的密度为ρo，物块的密度为ρo/2，现用外力将物块按入水底，则外力所做的功至少是(    ) </w:t>
      </w:r>
      <w:r>
        <w:rPr>
          <w:rFonts w:eastAsiaTheme="minorEastAsia"/>
          <w:szCs w:val="21"/>
        </w:rPr>
        <w:drawing>
          <wp:inline distT="0" distB="0" distL="114300" distR="114300">
            <wp:extent cx="5369560" cy="836295"/>
            <wp:effectExtent l="0" t="0" r="2540" b="1905"/>
            <wp:docPr id="9" name="图片 2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5">
                      <a:lum contrast="48000"/>
                    </a:blip>
                    <a:srcRect t="5209" r="35" b="21009"/>
                    <a:stretch>
                      <a:fillRect/>
                    </a:stretch>
                  </pic:blipFill>
                  <pic:spPr>
                    <a:xfrm>
                      <a:off x="0" y="0"/>
                      <a:ext cx="5369560" cy="83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12.图为四缸发动机工作原理：内燃机通过连杆把四个汽缸的活塞连在一根曲轴上，并使各汽缸的做功过程错开。曲轴与飞轮相连，飞轮每转动半周，有一个汽缸在做功，其他三个汽缸分别在做吸气、压缩和排气工作。现有一台四缸发动机，其主要技术指标如下表所示，其中排量等于四个汽缸工作容积的总和，汽缸工作容积等于活塞的面积与活塞上下运动的距离（即冲程长）的乘积，转速表示每分钟飞轮所转的周数。求：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(1)飞轮每转动半周，发动机做功多少？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t>(2)若在做功冲程里，燃气对活塞压强可以看作恒压，则压强多大？</w:t>
      </w:r>
    </w:p>
    <w:p>
      <w:pPr>
        <w:spacing w:after="0" w:line="360" w:lineRule="auto"/>
        <w:ind w:left="-2" w:leftChars="-1"/>
        <w:rPr>
          <w:rFonts w:eastAsiaTheme="minorEastAsia"/>
          <w:szCs w:val="21"/>
        </w:rPr>
      </w:pPr>
      <w:r>
        <w:rPr>
          <w:rFonts w:eastAsiaTheme="minorEastAsia"/>
          <w:szCs w:val="21"/>
        </w:rPr>
        <w:drawing>
          <wp:inline distT="0" distB="0" distL="114300" distR="114300">
            <wp:extent cx="3771900" cy="1487170"/>
            <wp:effectExtent l="0" t="0" r="0" b="0"/>
            <wp:docPr id="12" name="图片 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headerReference r:id="rId6" w:type="first"/>
      <w:headerReference r:id="rId5" w:type="default"/>
      <w:footerReference r:id="rId7" w:type="default"/>
      <w:pgSz w:w="11906" w:h="16838"/>
      <w:pgMar w:top="1417" w:right="1077" w:bottom="1417" w:left="1077" w:header="850" w:footer="992" w:gutter="0"/>
      <w:cols w:space="425" w:num="1"/>
      <w:docGrid w:type="lines" w:linePitch="318" w:charSpace="4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127000</wp:posOffset>
          </wp:positionH>
          <wp:positionV relativeFrom="page">
            <wp:posOffset>12700000</wp:posOffset>
          </wp:positionV>
          <wp:extent cx="355600" cy="266700"/>
          <wp:effectExtent l="0" t="0" r="10160" b="7620"/>
          <wp:wrapNone/>
          <wp:docPr id="100027" name="图片 1000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027" name="图片 100027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5600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9ECA09"/>
    <w:multiLevelType w:val="singleLevel"/>
    <w:tmpl w:val="C69ECA09"/>
    <w:lvl w:ilvl="0" w:tentative="0">
      <w:start w:val="6"/>
      <w:numFmt w:val="decimal"/>
      <w:suff w:val="space"/>
      <w:lvlText w:val="%1."/>
      <w:lvlJc w:val="left"/>
    </w:lvl>
  </w:abstractNum>
  <w:abstractNum w:abstractNumId="1">
    <w:nsid w:val="DB7DA83B"/>
    <w:multiLevelType w:val="singleLevel"/>
    <w:tmpl w:val="DB7DA83B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0216EBA5"/>
    <w:multiLevelType w:val="singleLevel"/>
    <w:tmpl w:val="0216EBA5"/>
    <w:lvl w:ilvl="0" w:tentative="0">
      <w:start w:val="10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isplayBackgroundShape w:val="1"/>
  <w:embedSystemFonts/>
  <w:bordersDoNotSurroundHeader w:val="1"/>
  <w:bordersDoNotSurroundFooter w:val="1"/>
  <w:attachedTemplate r:id="rId1"/>
  <w:documentProtection w:enforcement="0"/>
  <w:defaultTabStop w:val="420"/>
  <w:drawingGridHorizontalSpacing w:val="106"/>
  <w:drawingGridVerticalSpacing w:val="159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OTUxMGM3YTVhNzAwZWY2NzJkYWM3NWVjNjYxYzVhOWYifQ=="/>
  </w:docVars>
  <w:rsids>
    <w:rsidRoot w:val="0080166A"/>
    <w:rsid w:val="000970A6"/>
    <w:rsid w:val="000F3DCD"/>
    <w:rsid w:val="00256330"/>
    <w:rsid w:val="00257B5C"/>
    <w:rsid w:val="007A43E3"/>
    <w:rsid w:val="0080166A"/>
    <w:rsid w:val="0081069C"/>
    <w:rsid w:val="008C19E6"/>
    <w:rsid w:val="00CB3787"/>
    <w:rsid w:val="00D6665A"/>
    <w:rsid w:val="00E701FE"/>
    <w:rsid w:val="00F2368D"/>
    <w:rsid w:val="39F34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qFormat/>
    <w:uiPriority w:val="0"/>
    <w:pPr>
      <w:spacing w:after="0" w:line="240" w:lineRule="auto"/>
    </w:pPr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character" w:customStyle="1" w:styleId="7">
    <w:name w:val="批注框文本 Char"/>
    <w:basedOn w:val="6"/>
    <w:link w:val="2"/>
    <w:uiPriority w:val="0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theme" Target="theme/theme1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8" Type="http://schemas.openxmlformats.org/officeDocument/2006/relationships/fontTable" Target="fontTable.xml"/><Relationship Id="rId37" Type="http://schemas.openxmlformats.org/officeDocument/2006/relationships/numbering" Target="numbering.xml"/><Relationship Id="rId36" Type="http://schemas.openxmlformats.org/officeDocument/2006/relationships/image" Target="media/image20.png"/><Relationship Id="rId35" Type="http://schemas.openxmlformats.org/officeDocument/2006/relationships/image" Target="media/image19.png"/><Relationship Id="rId34" Type="http://schemas.openxmlformats.org/officeDocument/2006/relationships/image" Target="media/image18.png"/><Relationship Id="rId33" Type="http://schemas.openxmlformats.org/officeDocument/2006/relationships/image" Target="media/image17.png"/><Relationship Id="rId32" Type="http://schemas.openxmlformats.org/officeDocument/2006/relationships/image" Target="media/image16.png"/><Relationship Id="rId31" Type="http://schemas.openxmlformats.org/officeDocument/2006/relationships/image" Target="media/image15.png"/><Relationship Id="rId30" Type="http://schemas.openxmlformats.org/officeDocument/2006/relationships/image" Target="media/image14.png"/><Relationship Id="rId3" Type="http://schemas.openxmlformats.org/officeDocument/2006/relationships/footnotes" Target="footnotes.xml"/><Relationship Id="rId29" Type="http://schemas.openxmlformats.org/officeDocument/2006/relationships/image" Target="media/image13.wmf"/><Relationship Id="rId28" Type="http://schemas.openxmlformats.org/officeDocument/2006/relationships/oleObject" Target="embeddings/oleObject9.bin"/><Relationship Id="rId27" Type="http://schemas.openxmlformats.org/officeDocument/2006/relationships/image" Target="media/image12.png"/><Relationship Id="rId26" Type="http://schemas.openxmlformats.org/officeDocument/2006/relationships/image" Target="media/image11.wmf"/><Relationship Id="rId25" Type="http://schemas.openxmlformats.org/officeDocument/2006/relationships/oleObject" Target="embeddings/oleObject8.bin"/><Relationship Id="rId24" Type="http://schemas.openxmlformats.org/officeDocument/2006/relationships/image" Target="media/image10.wmf"/><Relationship Id="rId23" Type="http://schemas.openxmlformats.org/officeDocument/2006/relationships/oleObject" Target="embeddings/oleObject7.bin"/><Relationship Id="rId22" Type="http://schemas.openxmlformats.org/officeDocument/2006/relationships/image" Target="media/image9.png"/><Relationship Id="rId21" Type="http://schemas.openxmlformats.org/officeDocument/2006/relationships/image" Target="media/image8.wmf"/><Relationship Id="rId20" Type="http://schemas.openxmlformats.org/officeDocument/2006/relationships/oleObject" Target="embeddings/oleObject6.bin"/><Relationship Id="rId2" Type="http://schemas.openxmlformats.org/officeDocument/2006/relationships/settings" Target="settings.xml"/><Relationship Id="rId19" Type="http://schemas.openxmlformats.org/officeDocument/2006/relationships/oleObject" Target="embeddings/oleObject5.bin"/><Relationship Id="rId18" Type="http://schemas.openxmlformats.org/officeDocument/2006/relationships/image" Target="media/image7.wmf"/><Relationship Id="rId17" Type="http://schemas.openxmlformats.org/officeDocument/2006/relationships/oleObject" Target="embeddings/oleObject4.bin"/><Relationship Id="rId16" Type="http://schemas.openxmlformats.org/officeDocument/2006/relationships/oleObject" Target="embeddings/oleObject3.bin"/><Relationship Id="rId15" Type="http://schemas.openxmlformats.org/officeDocument/2006/relationships/image" Target="media/image6.wmf"/><Relationship Id="rId14" Type="http://schemas.openxmlformats.org/officeDocument/2006/relationships/oleObject" Target="embeddings/oleObject2.bin"/><Relationship Id="rId13" Type="http://schemas.openxmlformats.org/officeDocument/2006/relationships/image" Target="media/image5.wmf"/><Relationship Id="rId12" Type="http://schemas.openxmlformats.org/officeDocument/2006/relationships/oleObject" Target="embeddings/oleObject1.bin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9275;&#23043;&#26472;&#32769;&#24072;&#36164;&#26009;19&#24180;10&#26376;11&#26085;\&#22791;&#35838;&#31995;&#32479;\&#23398;&#31185;&#32593;&#19978;&#20256;\&#22823;&#21516;&#26479;&#29289;&#29702;&#27719;&#32534;\&#32456;&#31295;\&#22823;&#21516;&#26479;&#29289;&#29702;&#31454;&#36187;&#19987;&#39064;&#27719;&#32534;&#8212;&#21151;&#21644;&#26426;&#26800;&#33021;&#65288;&#21407;&#21367;&#29256;&#65289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大同杯物理竞赛专题汇编—功和机械能（原卷版）</Template>
  <Pages>4</Pages>
  <Words>348</Words>
  <Characters>1990</Characters>
  <Lines>16</Lines>
  <Paragraphs>4</Paragraphs>
  <TotalTime>1</TotalTime>
  <ScaleCrop>false</ScaleCrop>
  <LinksUpToDate>false</LinksUpToDate>
  <CharactersWithSpaces>2334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2020-06-01T08:36:00Z</dcterms:created>
  <dc:creator>学科网(Zxxk.Com)</dc:creator>
  <cp:lastModifiedBy>橄榄石</cp:lastModifiedBy>
  <dcterms:modified xsi:type="dcterms:W3CDTF">2022-05-09T11:22:17Z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2052-11.1.0.11636</vt:lpwstr>
  </property>
  <property fmtid="{D5CDD505-2E9C-101B-9397-08002B2CF9AE}" pid="7" name="ICV">
    <vt:lpwstr>BFF16D6979B7461083F0C36F045BB22C</vt:lpwstr>
  </property>
</Properties>
</file>